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FC47A" w14:textId="77777777" w:rsidR="002A7C0F" w:rsidRPr="002A7C0F" w:rsidRDefault="002A7C0F" w:rsidP="00DC7489">
      <w:pPr>
        <w:spacing w:before="31" w:after="0" w:line="240" w:lineRule="auto"/>
        <w:rPr>
          <w:rFonts w:ascii="Times New Roman" w:eastAsia="Palatino Linotype" w:hAnsi="Times New Roman" w:cs="Times New Roman"/>
          <w:bCs/>
          <w:spacing w:val="-1"/>
        </w:rPr>
      </w:pPr>
      <w:r w:rsidRPr="002A7C0F">
        <w:rPr>
          <w:rFonts w:ascii="Times New Roman" w:eastAsia="Palatino Linotype" w:hAnsi="Times New Roman" w:cs="Times New Roman"/>
          <w:bCs/>
          <w:spacing w:val="-1"/>
        </w:rPr>
        <w:t>5</w:t>
      </w:r>
    </w:p>
    <w:p w14:paraId="29F15B08" w14:textId="77777777" w:rsidR="00F70642" w:rsidRPr="00C06C3D" w:rsidRDefault="00C06C3D" w:rsidP="00DC7489">
      <w:pPr>
        <w:spacing w:before="31" w:after="0" w:line="240" w:lineRule="auto"/>
        <w:rPr>
          <w:rFonts w:ascii="Times New Roman" w:eastAsia="Palatino Linotype" w:hAnsi="Times New Roman" w:cs="Times New Roman"/>
          <w:b/>
          <w:bCs/>
          <w:spacing w:val="-1"/>
          <w:sz w:val="24"/>
          <w:szCs w:val="24"/>
        </w:rPr>
      </w:pPr>
      <w:r w:rsidRPr="007E1806">
        <w:rPr>
          <w:rFonts w:ascii="Times New Roman" w:eastAsia="Palatino Linotype" w:hAnsi="Times New Roman" w:cs="Times New Roman"/>
          <w:b/>
          <w:bCs/>
          <w:spacing w:val="-1"/>
          <w:sz w:val="32"/>
          <w:szCs w:val="32"/>
        </w:rPr>
        <w:t>Étude Deux</w:t>
      </w:r>
      <w:r w:rsidR="00FE0675" w:rsidRPr="007E1806">
        <w:rPr>
          <w:rFonts w:ascii="Times New Roman" w:eastAsia="Palatino Linotype" w:hAnsi="Times New Roman" w:cs="Times New Roman"/>
          <w:b/>
          <w:bCs/>
          <w:spacing w:val="-1"/>
          <w:sz w:val="28"/>
          <w:szCs w:val="28"/>
        </w:rPr>
        <w:t xml:space="preserve"> : </w:t>
      </w:r>
      <w:r w:rsidRPr="007E1806">
        <w:rPr>
          <w:rFonts w:ascii="Times New Roman" w:eastAsia="Palatino Linotype" w:hAnsi="Times New Roman" w:cs="Times New Roman"/>
          <w:b/>
          <w:bCs/>
          <w:spacing w:val="-1"/>
          <w:sz w:val="28"/>
          <w:szCs w:val="28"/>
        </w:rPr>
        <w:t xml:space="preserve">Un Créateur Aimant et Intelligent  </w:t>
      </w:r>
    </w:p>
    <w:p w14:paraId="2B3E0C29" w14:textId="77777777" w:rsidR="00DC7489" w:rsidRPr="00704B1D" w:rsidRDefault="00DF7659" w:rsidP="00DF7659">
      <w:pPr>
        <w:pStyle w:val="ListParagraph"/>
        <w:numPr>
          <w:ilvl w:val="0"/>
          <w:numId w:val="2"/>
        </w:numPr>
        <w:spacing w:before="31" w:after="0" w:line="240" w:lineRule="auto"/>
        <w:rPr>
          <w:rFonts w:ascii="Times New Roman" w:eastAsia="Palatino Linotype" w:hAnsi="Times New Roman" w:cs="Times New Roman"/>
          <w:spacing w:val="-1"/>
        </w:rPr>
      </w:pPr>
      <w:r w:rsidRPr="00704B1D">
        <w:rPr>
          <w:rFonts w:ascii="Times New Roman" w:eastAsia="Palatino Linotype" w:hAnsi="Times New Roman" w:cs="Times New Roman"/>
          <w:spacing w:val="-1"/>
        </w:rPr>
        <w:t>Des « espèces fixes » dans la Genèse</w:t>
      </w:r>
    </w:p>
    <w:p w14:paraId="06655AF6" w14:textId="77777777" w:rsidR="00DF7659" w:rsidRPr="00704B1D" w:rsidRDefault="00DF7659" w:rsidP="00DF7659">
      <w:pPr>
        <w:pStyle w:val="ListParagraph"/>
        <w:numPr>
          <w:ilvl w:val="0"/>
          <w:numId w:val="2"/>
        </w:numPr>
        <w:spacing w:before="31" w:after="0" w:line="240" w:lineRule="auto"/>
        <w:rPr>
          <w:rFonts w:ascii="Times New Roman" w:eastAsia="Palatino Linotype" w:hAnsi="Times New Roman" w:cs="Times New Roman"/>
          <w:spacing w:val="-1"/>
        </w:rPr>
      </w:pPr>
      <w:r w:rsidRPr="00704B1D">
        <w:rPr>
          <w:rFonts w:ascii="Times New Roman" w:eastAsia="Palatino Linotype" w:hAnsi="Times New Roman" w:cs="Times New Roman"/>
          <w:spacing w:val="-1"/>
        </w:rPr>
        <w:t>La Vraie science est fondée sur des faits observables</w:t>
      </w:r>
    </w:p>
    <w:p w14:paraId="795F4F94" w14:textId="77777777" w:rsidR="00DF7659" w:rsidRPr="00704B1D" w:rsidRDefault="00DF7659" w:rsidP="00DF7659">
      <w:pPr>
        <w:pStyle w:val="ListParagraph"/>
        <w:numPr>
          <w:ilvl w:val="0"/>
          <w:numId w:val="2"/>
        </w:numPr>
        <w:spacing w:before="31" w:after="0" w:line="240" w:lineRule="auto"/>
        <w:rPr>
          <w:rFonts w:ascii="Times New Roman" w:eastAsia="Palatino Linotype" w:hAnsi="Times New Roman" w:cs="Times New Roman"/>
          <w:spacing w:val="-1"/>
        </w:rPr>
      </w:pPr>
      <w:r w:rsidRPr="00704B1D">
        <w:rPr>
          <w:rFonts w:ascii="Times New Roman" w:eastAsia="Palatino Linotype" w:hAnsi="Times New Roman" w:cs="Times New Roman"/>
          <w:spacing w:val="-1"/>
        </w:rPr>
        <w:t>Evolution : les Fossiles disent Non !</w:t>
      </w:r>
    </w:p>
    <w:p w14:paraId="587CD427" w14:textId="77777777" w:rsidR="00DF7659" w:rsidRPr="00704B1D" w:rsidRDefault="00DF7659" w:rsidP="00DF7659">
      <w:pPr>
        <w:pStyle w:val="ListParagraph"/>
        <w:numPr>
          <w:ilvl w:val="0"/>
          <w:numId w:val="2"/>
        </w:numPr>
        <w:spacing w:before="31" w:after="0" w:line="240" w:lineRule="auto"/>
        <w:rPr>
          <w:rFonts w:ascii="Times New Roman" w:eastAsia="Palatino Linotype" w:hAnsi="Times New Roman" w:cs="Times New Roman"/>
          <w:spacing w:val="-1"/>
        </w:rPr>
      </w:pPr>
      <w:r w:rsidRPr="00704B1D">
        <w:rPr>
          <w:rFonts w:ascii="Times New Roman" w:eastAsia="Palatino Linotype" w:hAnsi="Times New Roman" w:cs="Times New Roman"/>
          <w:spacing w:val="-1"/>
        </w:rPr>
        <w:t>La Terre est Unique</w:t>
      </w:r>
    </w:p>
    <w:p w14:paraId="47E3D1E1" w14:textId="77777777" w:rsidR="00DF7659" w:rsidRPr="00704B1D" w:rsidRDefault="00DF7659" w:rsidP="00DF7659">
      <w:pPr>
        <w:pStyle w:val="ListParagraph"/>
        <w:numPr>
          <w:ilvl w:val="0"/>
          <w:numId w:val="2"/>
        </w:numPr>
        <w:spacing w:before="31" w:after="0" w:line="240" w:lineRule="auto"/>
        <w:rPr>
          <w:rFonts w:ascii="Times New Roman" w:eastAsia="Palatino Linotype" w:hAnsi="Times New Roman" w:cs="Times New Roman"/>
          <w:spacing w:val="-1"/>
        </w:rPr>
      </w:pPr>
      <w:r w:rsidRPr="00704B1D">
        <w:rPr>
          <w:rFonts w:ascii="Times New Roman" w:eastAsia="Palatino Linotype" w:hAnsi="Times New Roman" w:cs="Times New Roman"/>
          <w:spacing w:val="-1"/>
        </w:rPr>
        <w:t>Un désir de Savoir donné par notre Créateur</w:t>
      </w:r>
    </w:p>
    <w:p w14:paraId="09F78C4B" w14:textId="77777777" w:rsidR="00DF7659" w:rsidRPr="00E301E3" w:rsidRDefault="00DF7659" w:rsidP="00DF7659">
      <w:pPr>
        <w:spacing w:before="31" w:after="0" w:line="240" w:lineRule="auto"/>
        <w:rPr>
          <w:rFonts w:ascii="Times New Roman" w:eastAsia="Palatino Linotype" w:hAnsi="Times New Roman" w:cs="Times New Roman"/>
          <w:b/>
          <w:bCs/>
          <w:spacing w:val="-1"/>
        </w:rPr>
      </w:pPr>
    </w:p>
    <w:p w14:paraId="328F52B6" w14:textId="77777777" w:rsidR="00704B1D" w:rsidRPr="00704B1D" w:rsidRDefault="00704B1D" w:rsidP="00704B1D">
      <w:pPr>
        <w:spacing w:before="31" w:after="0" w:line="240" w:lineRule="auto"/>
        <w:ind w:firstLine="245"/>
        <w:jc w:val="both"/>
        <w:rPr>
          <w:rFonts w:ascii="Times New Roman" w:eastAsia="Georgia" w:hAnsi="Times New Roman" w:cs="Times New Roman"/>
        </w:rPr>
      </w:pPr>
      <w:r w:rsidRPr="00704B1D">
        <w:rPr>
          <w:rFonts w:ascii="Times New Roman" w:eastAsia="Georgia" w:hAnsi="Times New Roman" w:cs="Times New Roman"/>
        </w:rPr>
        <w:t>Comment savons-nous qu’il y a un Dieu ? Est-ce que l’univers et les hu- mains auraient pu, simplement, venir à l’existence d’eux-mêmes ? Quelle serait une bonne preuve de l’existence d’un Créateur intelligent ? Voyons ce que la raison suggère.</w:t>
      </w:r>
    </w:p>
    <w:p w14:paraId="3F64CCE2" w14:textId="33369527" w:rsidR="00704B1D" w:rsidRPr="00704B1D" w:rsidRDefault="00704B1D" w:rsidP="00704B1D">
      <w:pPr>
        <w:spacing w:before="31" w:after="0" w:line="240" w:lineRule="auto"/>
        <w:ind w:firstLine="245"/>
        <w:jc w:val="both"/>
        <w:rPr>
          <w:rFonts w:ascii="Times New Roman" w:eastAsia="Georgia" w:hAnsi="Times New Roman" w:cs="Times New Roman"/>
        </w:rPr>
      </w:pPr>
      <w:r w:rsidRPr="00704B1D">
        <w:rPr>
          <w:rFonts w:ascii="Times New Roman" w:eastAsia="Georgia" w:hAnsi="Times New Roman" w:cs="Times New Roman"/>
        </w:rPr>
        <w:t>Tout ce que nous devons faire, c’est de considérer notre univers avec un télescope ou regarder la feuille d’une plante sous un microscope. Qui, la nuit, admirant un ciel clair et étoilé, ne s’est pas émerveillé de la beauté, l’ordre et la variété de l’immensité des cieux ? De même, une feuille, sous un microscope, révèle des cellules qui sont une véritable usine de structures spécialisées. En approfondissant notre étude, nous trouvons tout un monde de molécules composées d’atomes qui, eux-mêmes, sont composés de protons, neutrons et électrons possédant d’encore plus petites particules subatomiques. Chaque, plante, fleur et étoile est le témoin de la Sagesse et la Puissance d’un Créateur intelligent. Les merveilleuses lois de l’harmonie de la nature n’ont pas pu venir du hasard. Toute la nature témoigne clairement qu’un être intelligent a mis au point ces lois.</w:t>
      </w:r>
    </w:p>
    <w:p w14:paraId="50DCA1A9" w14:textId="2DF7CE36" w:rsidR="00704B1D" w:rsidRPr="00704B1D" w:rsidRDefault="00704B1D" w:rsidP="00704B1D">
      <w:pPr>
        <w:spacing w:before="60" w:after="0" w:line="240" w:lineRule="auto"/>
        <w:jc w:val="both"/>
        <w:rPr>
          <w:rFonts w:ascii="Times New Roman" w:eastAsia="Georgia" w:hAnsi="Times New Roman" w:cs="Times New Roman"/>
          <w:b/>
          <w:bCs/>
        </w:rPr>
      </w:pPr>
      <w:r w:rsidRPr="00704B1D">
        <w:rPr>
          <w:rFonts w:ascii="Times New Roman" w:eastAsia="Georgia" w:hAnsi="Times New Roman" w:cs="Times New Roman"/>
          <w:b/>
          <w:bCs/>
        </w:rPr>
        <w:t>Des « espèces fixes » dans la Genèse</w:t>
      </w:r>
    </w:p>
    <w:p w14:paraId="3B32A6B6" w14:textId="5D78A6E0" w:rsidR="00704B1D" w:rsidRPr="00704B1D" w:rsidRDefault="00704B1D" w:rsidP="00704B1D">
      <w:pPr>
        <w:spacing w:before="31" w:after="0" w:line="240" w:lineRule="auto"/>
        <w:ind w:firstLine="245"/>
        <w:jc w:val="both"/>
        <w:rPr>
          <w:rFonts w:ascii="Times New Roman" w:eastAsia="Georgia" w:hAnsi="Times New Roman" w:cs="Times New Roman"/>
        </w:rPr>
      </w:pPr>
      <w:r w:rsidRPr="00704B1D">
        <w:rPr>
          <w:rFonts w:ascii="Times New Roman" w:eastAsia="Georgia" w:hAnsi="Times New Roman" w:cs="Times New Roman"/>
        </w:rPr>
        <w:t>On prétend que toute</w:t>
      </w:r>
      <w:r w:rsidR="003B4CBE">
        <w:rPr>
          <w:rFonts w:ascii="Times New Roman" w:eastAsia="Georgia" w:hAnsi="Times New Roman" w:cs="Times New Roman"/>
        </w:rPr>
        <w:t>s</w:t>
      </w:r>
      <w:r w:rsidRPr="00704B1D">
        <w:rPr>
          <w:rFonts w:ascii="Times New Roman" w:eastAsia="Georgia" w:hAnsi="Times New Roman" w:cs="Times New Roman"/>
        </w:rPr>
        <w:t xml:space="preserve"> les variétés de plantes et d’animaux ont été formées sans intelligence ; qu’elles se sont développées selon une loi de « sélection naturelle » ; « la survie des plus forts » ; l’évolution. Mais, il est évident que des effets doivent être produits par des causes suffisantes. Serait-il scientifique de dire qu’une montre, trouvée dans un champ, serait venue à l’existence d’elle-même, sans intelligence ; qu’elle a évolué progressivement ? Il est vrai que les grenouilles peuvent coasser et que les singes ressemblent aux hommes. Mais les grenouilles ne deviennent pas des oiseaux et les singes, des humains. </w:t>
      </w:r>
    </w:p>
    <w:p w14:paraId="2132778D" w14:textId="4E71F6E3" w:rsidR="00704B1D" w:rsidRPr="00704B1D" w:rsidRDefault="00704B1D" w:rsidP="00704B1D">
      <w:pPr>
        <w:spacing w:before="31" w:after="0" w:line="240" w:lineRule="auto"/>
        <w:ind w:firstLine="245"/>
        <w:jc w:val="both"/>
        <w:rPr>
          <w:rFonts w:ascii="Times New Roman" w:eastAsia="Georgia" w:hAnsi="Times New Roman" w:cs="Times New Roman"/>
        </w:rPr>
      </w:pPr>
      <w:r w:rsidRPr="00704B1D">
        <w:rPr>
          <w:rFonts w:ascii="Times New Roman" w:eastAsia="Georgia" w:hAnsi="Times New Roman" w:cs="Times New Roman"/>
        </w:rPr>
        <w:t>Le climat et la nourriture peuvent affecter les adaptations. Différentes variations de papillons et de grenouilles peuvent être produites mais elles n’en restent pas moins des papillons et des grenouilles. En effet, comme nous le lisons dans la Genèse, la création est toujours « selon leur espèce » (Ge. 1 : 25). Dieu a probablement créé « l’espèce » du chien plutôt que tous les caniches et les boxers. On a identifié 10.500 espèces de papillons rien qu’en Amérique du Nord. Bien que des variations peuvent exister à l’intérieur des espèces, chacune a été créée fixe.</w:t>
      </w:r>
    </w:p>
    <w:p w14:paraId="179AB53F" w14:textId="05193CFB" w:rsidR="00704B1D" w:rsidRPr="00704B1D" w:rsidRDefault="00704B1D" w:rsidP="00704B1D">
      <w:pPr>
        <w:spacing w:before="60" w:after="0" w:line="240" w:lineRule="auto"/>
        <w:jc w:val="both"/>
        <w:rPr>
          <w:rFonts w:ascii="Times New Roman" w:eastAsia="Georgia" w:hAnsi="Times New Roman" w:cs="Times New Roman"/>
          <w:b/>
          <w:bCs/>
        </w:rPr>
      </w:pPr>
      <w:r w:rsidRPr="00704B1D">
        <w:rPr>
          <w:rFonts w:ascii="Times New Roman" w:eastAsia="Georgia" w:hAnsi="Times New Roman" w:cs="Times New Roman"/>
          <w:b/>
          <w:bCs/>
        </w:rPr>
        <w:t>La Vraie science est fondée sur des faits observables</w:t>
      </w:r>
    </w:p>
    <w:p w14:paraId="2527E357" w14:textId="7C8A0D40" w:rsidR="00704B1D" w:rsidRPr="00704B1D" w:rsidRDefault="00704B1D" w:rsidP="00704B1D">
      <w:pPr>
        <w:spacing w:before="31" w:after="0" w:line="240" w:lineRule="auto"/>
        <w:ind w:firstLine="245"/>
        <w:jc w:val="both"/>
        <w:rPr>
          <w:rFonts w:ascii="Times New Roman" w:eastAsia="Georgia" w:hAnsi="Times New Roman" w:cs="Times New Roman"/>
        </w:rPr>
      </w:pPr>
      <w:r w:rsidRPr="00704B1D">
        <w:rPr>
          <w:rFonts w:ascii="Times New Roman" w:eastAsia="Georgia" w:hAnsi="Times New Roman" w:cs="Times New Roman"/>
        </w:rPr>
        <w:t xml:space="preserve">Cent cinquante ans après la Théorie de l’Evolution de Darwin, la science n’a toujours pas prouvé cette théorie par ses propres règles de l’observation.  Aussi, depuis les années dix-neuf-cent </w:t>
      </w:r>
      <w:proofErr w:type="gramStart"/>
      <w:r w:rsidRPr="00704B1D">
        <w:rPr>
          <w:rFonts w:ascii="Times New Roman" w:eastAsia="Georgia" w:hAnsi="Times New Roman" w:cs="Times New Roman"/>
        </w:rPr>
        <w:t>quatre-vingts</w:t>
      </w:r>
      <w:proofErr w:type="gramEnd"/>
      <w:r w:rsidRPr="00704B1D">
        <w:rPr>
          <w:rFonts w:ascii="Times New Roman" w:eastAsia="Georgia" w:hAnsi="Times New Roman" w:cs="Times New Roman"/>
        </w:rPr>
        <w:t>, le concept de « l’Intelligent Design » a été soutenu par de plus en plus de scientifiques. Il y a une telle complexité dans l’homme et la nature qu’il doit y avoir eu un Créateur intelligent à leur origine.</w:t>
      </w:r>
    </w:p>
    <w:p w14:paraId="064955F4" w14:textId="3233557A" w:rsidR="00704B1D" w:rsidRPr="00704B1D" w:rsidRDefault="00704B1D" w:rsidP="00704B1D">
      <w:pPr>
        <w:spacing w:before="31" w:after="0" w:line="240" w:lineRule="auto"/>
        <w:ind w:firstLine="245"/>
        <w:jc w:val="both"/>
        <w:rPr>
          <w:rFonts w:ascii="Times New Roman" w:eastAsia="Georgia" w:hAnsi="Times New Roman" w:cs="Times New Roman"/>
        </w:rPr>
      </w:pPr>
      <w:r w:rsidRPr="00704B1D">
        <w:rPr>
          <w:rFonts w:ascii="Times New Roman" w:eastAsia="Georgia" w:hAnsi="Times New Roman" w:cs="Times New Roman"/>
        </w:rPr>
        <w:t>Par exemple, il y a cinquante ans, le code biologique de l’homme a été découvert. C’est l’ADN. Ce complexe chimique, cette structure, propre à chaque individu, est répliqué dans chacune des, environ, 100 trillions de cellules qui forment un corps humain. Comme le Psaume 139 : 14 le déclare : « J'ai été fait de façon merveilleuse » !</w:t>
      </w:r>
    </w:p>
    <w:p w14:paraId="467320D8" w14:textId="77777777" w:rsidR="00704B1D" w:rsidRPr="00704B1D" w:rsidRDefault="00704B1D" w:rsidP="00704B1D">
      <w:pPr>
        <w:spacing w:before="60" w:after="0" w:line="240" w:lineRule="auto"/>
        <w:jc w:val="both"/>
        <w:rPr>
          <w:rFonts w:ascii="Times New Roman" w:eastAsia="Georgia" w:hAnsi="Times New Roman" w:cs="Times New Roman"/>
          <w:b/>
          <w:bCs/>
        </w:rPr>
      </w:pPr>
      <w:r w:rsidRPr="00704B1D">
        <w:rPr>
          <w:rFonts w:ascii="Times New Roman" w:eastAsia="Georgia" w:hAnsi="Times New Roman" w:cs="Times New Roman"/>
          <w:b/>
          <w:bCs/>
        </w:rPr>
        <w:t>Evolution : les Fossiles disent Non !</w:t>
      </w:r>
    </w:p>
    <w:p w14:paraId="6E8BCC7E" w14:textId="0E4235EC" w:rsidR="00704B1D" w:rsidRDefault="00704B1D" w:rsidP="00704B1D">
      <w:pPr>
        <w:spacing w:before="31" w:after="0" w:line="240" w:lineRule="auto"/>
        <w:ind w:firstLine="245"/>
        <w:jc w:val="both"/>
        <w:rPr>
          <w:rFonts w:ascii="Times New Roman" w:eastAsia="Georgia" w:hAnsi="Times New Roman" w:cs="Times New Roman"/>
        </w:rPr>
      </w:pPr>
      <w:r w:rsidRPr="00704B1D">
        <w:rPr>
          <w:rFonts w:ascii="Times New Roman" w:eastAsia="Georgia" w:hAnsi="Times New Roman" w:cs="Times New Roman"/>
        </w:rPr>
        <w:t xml:space="preserve">On trouve les plus anciens fossiles du Précambrien dans les strates de roches. Les fossiles trouvés consistent en des algues unicellulaires. Mais, soudain, dans la couche suivante, on trouve les fossiles de 455 espèces complexes d’invertébrés qui apparaissent sans aucune forme de vie intermédiaire. </w:t>
      </w:r>
    </w:p>
    <w:p w14:paraId="6CAA1141" w14:textId="77777777" w:rsidR="00704B1D" w:rsidRDefault="00704B1D" w:rsidP="00704B1D">
      <w:pPr>
        <w:spacing w:before="31" w:after="0" w:line="240" w:lineRule="auto"/>
        <w:jc w:val="both"/>
        <w:rPr>
          <w:rFonts w:ascii="Times New Roman" w:eastAsia="Georgia" w:hAnsi="Times New Roman" w:cs="Times New Roman"/>
        </w:rPr>
      </w:pPr>
      <w:r>
        <w:rPr>
          <w:rFonts w:ascii="Times New Roman" w:eastAsia="Georgia" w:hAnsi="Times New Roman" w:cs="Times New Roman"/>
        </w:rPr>
        <w:t>6</w:t>
      </w:r>
    </w:p>
    <w:p w14:paraId="49BFE8F1" w14:textId="3D94BDCD" w:rsidR="00704B1D" w:rsidRPr="00704B1D" w:rsidRDefault="00704B1D" w:rsidP="00704B1D">
      <w:pPr>
        <w:spacing w:before="31" w:after="0" w:line="240" w:lineRule="auto"/>
        <w:jc w:val="both"/>
        <w:rPr>
          <w:rFonts w:ascii="Times New Roman" w:eastAsia="Georgia" w:hAnsi="Times New Roman" w:cs="Times New Roman"/>
        </w:rPr>
      </w:pPr>
      <w:r w:rsidRPr="00704B1D">
        <w:rPr>
          <w:rFonts w:ascii="Times New Roman" w:eastAsia="Georgia" w:hAnsi="Times New Roman" w:cs="Times New Roman"/>
        </w:rPr>
        <w:lastRenderedPageBreak/>
        <w:t>De même, des fossiles montrent, qu’apparemment, les dinosaures ont été exterminés par un cataclysme mondial. Cependant, la strate de roche suivante montre une toute nouvelle forme de mammifères tels qu’on les connaît aujourd’hui. Aucun organisme intermédiaire n’a jamais été trouvé, pas un fossile qui pourrait prouver une évolution progressive. Il n’y a pas un seul chaînon manquant mais il y en a des millions !</w:t>
      </w:r>
    </w:p>
    <w:p w14:paraId="625843A9" w14:textId="3A81668F" w:rsidR="00704B1D" w:rsidRPr="00704B1D" w:rsidRDefault="00704B1D" w:rsidP="00704B1D">
      <w:pPr>
        <w:spacing w:before="31" w:after="0" w:line="240" w:lineRule="auto"/>
        <w:ind w:firstLine="245"/>
        <w:jc w:val="both"/>
        <w:rPr>
          <w:rFonts w:ascii="Times New Roman" w:eastAsia="Georgia" w:hAnsi="Times New Roman" w:cs="Times New Roman"/>
        </w:rPr>
      </w:pPr>
      <w:r w:rsidRPr="00704B1D">
        <w:rPr>
          <w:rFonts w:ascii="Times New Roman" w:eastAsia="Georgia" w:hAnsi="Times New Roman" w:cs="Times New Roman"/>
        </w:rPr>
        <w:t xml:space="preserve">Les squelettes de prétendus hommes préhistoriques, tels que l’homme de Java et celui de </w:t>
      </w:r>
      <w:proofErr w:type="spellStart"/>
      <w:r w:rsidRPr="00704B1D">
        <w:rPr>
          <w:rFonts w:ascii="Times New Roman" w:eastAsia="Georgia" w:hAnsi="Times New Roman" w:cs="Times New Roman"/>
        </w:rPr>
        <w:t>Piltdown</w:t>
      </w:r>
      <w:proofErr w:type="spellEnd"/>
      <w:r w:rsidRPr="00704B1D">
        <w:rPr>
          <w:rFonts w:ascii="Times New Roman" w:eastAsia="Georgia" w:hAnsi="Times New Roman" w:cs="Times New Roman"/>
        </w:rPr>
        <w:t>, furent, en fait, reconstitués à partir de quelques morceaux d’os seulement. Plus tard, une étude plus approfondie, montra que les fragments ramassés et mis ensemble, appartenaient à des âges ou êtres différents. Un exemple célèbre de ceci est celui de l’homme du Nebraska dont le squelette avait été reformé à partir d’une dent ! Après bien des études et recherches, il fut admis que la dent était celle d’un cochon sauvage ! Les scientifiques datent souvent les fossiles d’après la couche de roche dans laquelle ils ont été trouvés puis datent la couche de roche selon les fossiles trouvés à l’intérieur.</w:t>
      </w:r>
    </w:p>
    <w:p w14:paraId="6F2889A0" w14:textId="77777777" w:rsidR="00704B1D" w:rsidRPr="00704B1D" w:rsidRDefault="00704B1D" w:rsidP="00704B1D">
      <w:pPr>
        <w:spacing w:before="31" w:after="0" w:line="240" w:lineRule="auto"/>
        <w:ind w:firstLine="245"/>
        <w:jc w:val="both"/>
        <w:rPr>
          <w:rFonts w:ascii="Times New Roman" w:eastAsia="Georgia" w:hAnsi="Times New Roman" w:cs="Times New Roman"/>
        </w:rPr>
      </w:pPr>
      <w:r w:rsidRPr="00704B1D">
        <w:rPr>
          <w:rFonts w:ascii="Times New Roman" w:eastAsia="Georgia" w:hAnsi="Times New Roman" w:cs="Times New Roman"/>
        </w:rPr>
        <w:t>Les méthodes de datation des fossiles (telles que le Carbone-14 ou le Potassium-Argon) ne sont pas totale- ment sûres. Elles sont fondées sur des suppositions et rien ne prouve qu’elles n’aient pas été grandement affectées par des événements catastrophiques comme le déluge.</w:t>
      </w:r>
    </w:p>
    <w:p w14:paraId="0134BA29" w14:textId="77777777" w:rsidR="00704B1D" w:rsidRPr="00704B1D" w:rsidRDefault="00704B1D" w:rsidP="00704B1D">
      <w:pPr>
        <w:spacing w:before="60" w:after="0" w:line="240" w:lineRule="auto"/>
        <w:jc w:val="both"/>
        <w:rPr>
          <w:rFonts w:ascii="Times New Roman" w:eastAsia="Georgia" w:hAnsi="Times New Roman" w:cs="Times New Roman"/>
          <w:b/>
          <w:bCs/>
        </w:rPr>
      </w:pPr>
      <w:r w:rsidRPr="00704B1D">
        <w:rPr>
          <w:rFonts w:ascii="Times New Roman" w:eastAsia="Georgia" w:hAnsi="Times New Roman" w:cs="Times New Roman"/>
          <w:b/>
          <w:bCs/>
        </w:rPr>
        <w:t>La Terre est Unique</w:t>
      </w:r>
    </w:p>
    <w:p w14:paraId="5ED67442" w14:textId="7875D668" w:rsidR="00704B1D" w:rsidRPr="00704B1D" w:rsidRDefault="00704B1D" w:rsidP="00704B1D">
      <w:pPr>
        <w:spacing w:before="31" w:after="0" w:line="240" w:lineRule="auto"/>
        <w:ind w:firstLine="245"/>
        <w:jc w:val="both"/>
        <w:rPr>
          <w:rFonts w:ascii="Times New Roman" w:eastAsia="Georgia" w:hAnsi="Times New Roman" w:cs="Times New Roman"/>
        </w:rPr>
      </w:pPr>
      <w:r w:rsidRPr="00704B1D">
        <w:rPr>
          <w:rFonts w:ascii="Times New Roman" w:eastAsia="Georgia" w:hAnsi="Times New Roman" w:cs="Times New Roman"/>
        </w:rPr>
        <w:t xml:space="preserve">Les scientifiques nous disent que la distance qui sépare la Terre du Soleil est critique pour la vie. La proportion exacte d’oxygène, nitrogène et dioxyde de carbone dans l’air est particulière à notre planète. La présence abondante d’eau est également, apparemment, unique et essentielle pour toutes les formes de vie sur Terre. La lune stabilise l’angle de l’axe de la Terre, nous don- nant des saisons tempérées. </w:t>
      </w:r>
    </w:p>
    <w:p w14:paraId="6436FF1D" w14:textId="2AB62577" w:rsidR="00704B1D" w:rsidRPr="00704B1D" w:rsidRDefault="00704B1D" w:rsidP="00704B1D">
      <w:pPr>
        <w:spacing w:before="31" w:after="0" w:line="240" w:lineRule="auto"/>
        <w:ind w:firstLine="245"/>
        <w:jc w:val="both"/>
        <w:rPr>
          <w:rFonts w:ascii="Times New Roman" w:eastAsia="Georgia" w:hAnsi="Times New Roman" w:cs="Times New Roman"/>
        </w:rPr>
      </w:pPr>
      <w:r w:rsidRPr="00704B1D">
        <w:rPr>
          <w:rFonts w:ascii="Times New Roman" w:eastAsia="Georgia" w:hAnsi="Times New Roman" w:cs="Times New Roman"/>
        </w:rPr>
        <w:t>Tout cela prouve une intention, une conception, un dessein et une pensée. De notre système solaire, à la complexité de l’œil humain, la Sagesse et la Puissance de notre Créateur se révèlent ! « En effet, les perfections invisibles de Dieu, sa puissance éternelle et sa divinité, se voient comme à l'œil, depuis la création du monde, quand on les considère dans ses ouvrages […] » (Ro. 1 : 20).</w:t>
      </w:r>
    </w:p>
    <w:p w14:paraId="08D5AE70" w14:textId="28C81D39" w:rsidR="00704B1D" w:rsidRPr="00704B1D" w:rsidRDefault="00704B1D" w:rsidP="00704B1D">
      <w:pPr>
        <w:spacing w:before="60" w:after="0" w:line="240" w:lineRule="auto"/>
        <w:jc w:val="both"/>
        <w:rPr>
          <w:rFonts w:ascii="Times New Roman" w:eastAsia="Georgia" w:hAnsi="Times New Roman" w:cs="Times New Roman"/>
          <w:b/>
          <w:bCs/>
        </w:rPr>
      </w:pPr>
      <w:r w:rsidRPr="00704B1D">
        <w:rPr>
          <w:rFonts w:ascii="Times New Roman" w:eastAsia="Georgia" w:hAnsi="Times New Roman" w:cs="Times New Roman"/>
          <w:b/>
          <w:bCs/>
        </w:rPr>
        <w:t>Un désir de Savoir donné par notre Créateur</w:t>
      </w:r>
    </w:p>
    <w:p w14:paraId="0891B53D" w14:textId="00C725C5" w:rsidR="00704B1D" w:rsidRPr="00704B1D" w:rsidRDefault="00704B1D" w:rsidP="00704B1D">
      <w:pPr>
        <w:spacing w:before="31" w:after="0" w:line="240" w:lineRule="auto"/>
        <w:ind w:firstLine="245"/>
        <w:jc w:val="both"/>
        <w:rPr>
          <w:rFonts w:ascii="Times New Roman" w:eastAsia="Georgia" w:hAnsi="Times New Roman" w:cs="Times New Roman"/>
        </w:rPr>
      </w:pPr>
      <w:r w:rsidRPr="00704B1D">
        <w:rPr>
          <w:rFonts w:ascii="Times New Roman" w:eastAsia="Georgia" w:hAnsi="Times New Roman" w:cs="Times New Roman"/>
        </w:rPr>
        <w:t>La vie n’a pas pu surgir d’elle-même, subitement, d’une « soupe primitive ». Le fait que des milliers de connections critiques auraient dû se faire au même moment, précisément, pour former même la plus simple cellule est une preuve irréfutable que la magnifique variété de la vie n’aurait pas pu venir de rien. Nous sommes obligés de conclure qu’il y a un Concepteur Intelligent, un Créateur ! La Sagesse de Dieu est grandement supérieure à celle de l’homme. Dieu dit : « C'est moi qui ai fait la terre, et qui sur elle ai créé l'homme ; c'est moi, ce sont mes mains qui ont déployé les cieux, et c'est moi qui ai disposé toute leur armée » (Esaïe 45 : 12). De la beauté des cieux à celle d’une rose, nous voyons l’amour de notre Créateur, bien supérieur au nôtre, tout comme le sont sa Sagesse, sa Justice et sa Puissance.</w:t>
      </w:r>
    </w:p>
    <w:p w14:paraId="58E2A1A0" w14:textId="77777777" w:rsidR="00704B1D" w:rsidRPr="00704B1D" w:rsidRDefault="00704B1D" w:rsidP="00704B1D">
      <w:pPr>
        <w:spacing w:before="31" w:after="0" w:line="240" w:lineRule="auto"/>
        <w:ind w:firstLine="245"/>
        <w:jc w:val="both"/>
        <w:rPr>
          <w:rFonts w:ascii="Times New Roman" w:eastAsia="Georgia" w:hAnsi="Times New Roman" w:cs="Times New Roman"/>
        </w:rPr>
      </w:pPr>
      <w:r w:rsidRPr="00704B1D">
        <w:rPr>
          <w:rFonts w:ascii="Times New Roman" w:eastAsia="Georgia" w:hAnsi="Times New Roman" w:cs="Times New Roman"/>
        </w:rPr>
        <w:t>Dieu a mis en nous le désir de comprendre l’univers. Nous voulons comprendre d’où nous venons, où nous allons et quelle est notre destinée. Ayant mis en nous ce désir de savoir, un Créateur juste et aimant ne nous révélerait-il pas les réponses à nos questions ?</w:t>
      </w:r>
    </w:p>
    <w:p w14:paraId="55A6E9C1" w14:textId="4C6C85BA" w:rsidR="009F3B0C" w:rsidRPr="00FE0675" w:rsidRDefault="00704B1D" w:rsidP="00C06C3D">
      <w:pPr>
        <w:spacing w:before="31" w:after="0" w:line="240" w:lineRule="auto"/>
        <w:ind w:firstLine="245"/>
        <w:jc w:val="both"/>
        <w:rPr>
          <w:rFonts w:ascii="Times New Roman" w:hAnsi="Times New Roman" w:cs="Times New Roman"/>
        </w:rPr>
      </w:pPr>
      <w:r w:rsidRPr="00704B1D">
        <w:rPr>
          <w:rFonts w:ascii="Times New Roman" w:eastAsia="Georgia" w:hAnsi="Times New Roman" w:cs="Times New Roman"/>
        </w:rPr>
        <w:t>Etudions, maintenant, la Bible pour y trouver un Plan qui soit cohérent avec le caractère juste et aimant de Dieu. Selon ce que nous avons déjà observé dans la nature ; autant à l’intérieur de nous-mêmes qu’à l’extérieur ; nous devrions avoir la certitude de trouver un Plan qui puisse satisfaire notre raison. </w:t>
      </w:r>
    </w:p>
    <w:sectPr w:rsidR="009F3B0C" w:rsidRPr="00FE0675" w:rsidSect="00DC748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E9BBA" w14:textId="77777777" w:rsidR="007839D5" w:rsidRDefault="007839D5">
      <w:pPr>
        <w:spacing w:after="0" w:line="240" w:lineRule="auto"/>
      </w:pPr>
      <w:r>
        <w:separator/>
      </w:r>
    </w:p>
  </w:endnote>
  <w:endnote w:type="continuationSeparator" w:id="0">
    <w:p w14:paraId="2C10F876" w14:textId="77777777" w:rsidR="007839D5" w:rsidRDefault="00783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5AD14" w14:textId="77777777" w:rsidR="005A028B" w:rsidRDefault="007839D5">
    <w:pPr>
      <w:spacing w:after="0"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BF253" w14:textId="77777777" w:rsidR="007839D5" w:rsidRDefault="007839D5">
      <w:pPr>
        <w:spacing w:after="0" w:line="240" w:lineRule="auto"/>
      </w:pPr>
      <w:r>
        <w:separator/>
      </w:r>
    </w:p>
  </w:footnote>
  <w:footnote w:type="continuationSeparator" w:id="0">
    <w:p w14:paraId="6CE92288" w14:textId="77777777" w:rsidR="007839D5" w:rsidRDefault="00783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42A5E"/>
    <w:multiLevelType w:val="hybridMultilevel"/>
    <w:tmpl w:val="00620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822366"/>
    <w:multiLevelType w:val="hybridMultilevel"/>
    <w:tmpl w:val="8F4E2392"/>
    <w:lvl w:ilvl="0" w:tplc="492A4C46">
      <w:start w:val="1"/>
      <w:numFmt w:val="bullet"/>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16C"/>
    <w:rsid w:val="000D48AA"/>
    <w:rsid w:val="002654A9"/>
    <w:rsid w:val="002A7C0F"/>
    <w:rsid w:val="003B4CBE"/>
    <w:rsid w:val="00442921"/>
    <w:rsid w:val="005B6D23"/>
    <w:rsid w:val="00704B1D"/>
    <w:rsid w:val="007726E9"/>
    <w:rsid w:val="007839D5"/>
    <w:rsid w:val="007C0493"/>
    <w:rsid w:val="007E1806"/>
    <w:rsid w:val="00863207"/>
    <w:rsid w:val="008B216C"/>
    <w:rsid w:val="008C1982"/>
    <w:rsid w:val="00950AEC"/>
    <w:rsid w:val="009C1BE6"/>
    <w:rsid w:val="009F3B0C"/>
    <w:rsid w:val="00C06C3D"/>
    <w:rsid w:val="00CC6853"/>
    <w:rsid w:val="00CF7B12"/>
    <w:rsid w:val="00D42041"/>
    <w:rsid w:val="00DC7489"/>
    <w:rsid w:val="00DF7659"/>
    <w:rsid w:val="00E301E3"/>
    <w:rsid w:val="00E66469"/>
    <w:rsid w:val="00F70642"/>
    <w:rsid w:val="00FE0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BD552"/>
  <w15:docId w15:val="{C81C2AC0-EADD-4197-9650-CCA59E4A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675"/>
    <w:pPr>
      <w:widowControl w:val="0"/>
      <w:ind w:left="720"/>
      <w:contextualSpacing/>
    </w:pPr>
    <w:rPr>
      <w:rFonts w:ascii="Georgia" w:hAnsi="Georgia" w:cs="Georgia"/>
      <w:color w:val="231F20"/>
      <w:spacing w:val="1"/>
      <w:sz w:val="20"/>
      <w:szCs w:val="20"/>
    </w:rPr>
  </w:style>
  <w:style w:type="paragraph" w:styleId="BalloonText">
    <w:name w:val="Balloon Text"/>
    <w:basedOn w:val="Normal"/>
    <w:link w:val="BalloonTextChar"/>
    <w:uiPriority w:val="99"/>
    <w:semiHidden/>
    <w:unhideWhenUsed/>
    <w:rsid w:val="008C1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982"/>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Dawn16</cp:lastModifiedBy>
  <cp:revision>11</cp:revision>
  <dcterms:created xsi:type="dcterms:W3CDTF">2020-09-23T08:48:00Z</dcterms:created>
  <dcterms:modified xsi:type="dcterms:W3CDTF">2020-10-14T07:01:00Z</dcterms:modified>
</cp:coreProperties>
</file>